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543" w:rsidRDefault="00946659" w:rsidP="00244543">
      <w:pPr>
        <w:jc w:val="center"/>
        <w:rPr>
          <w:sz w:val="28"/>
          <w:szCs w:val="28"/>
        </w:rPr>
      </w:pPr>
      <w:r>
        <w:rPr>
          <w:sz w:val="28"/>
          <w:szCs w:val="28"/>
        </w:rPr>
        <w:t>Ваша честь</w:t>
      </w:r>
      <w:r w:rsidR="00244543" w:rsidRPr="00244543">
        <w:rPr>
          <w:sz w:val="28"/>
          <w:szCs w:val="28"/>
        </w:rPr>
        <w:t>!</w:t>
      </w:r>
    </w:p>
    <w:p w:rsidR="00244543" w:rsidRDefault="00244543" w:rsidP="00244543">
      <w:pPr>
        <w:jc w:val="center"/>
        <w:rPr>
          <w:sz w:val="28"/>
          <w:szCs w:val="28"/>
        </w:rPr>
      </w:pPr>
    </w:p>
    <w:p w:rsidR="00244543" w:rsidRDefault="00244543" w:rsidP="00244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я нахожусь перед Вами не потому, что совершил какое-либо запрещённое законом деяние, а за то, что действовал в соответствии с законом и </w:t>
      </w:r>
      <w:r w:rsidR="00825CF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правовым статусом гражданина Российской Федерации, содержание и границы которого определены Конституцией.</w:t>
      </w:r>
    </w:p>
    <w:p w:rsidR="00244543" w:rsidRDefault="00626AD1" w:rsidP="002445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4543">
        <w:rPr>
          <w:sz w:val="28"/>
          <w:szCs w:val="28"/>
        </w:rPr>
        <w:t>орядок изменения этих границ</w:t>
      </w:r>
      <w:r w:rsidR="008602EA">
        <w:rPr>
          <w:sz w:val="28"/>
          <w:szCs w:val="28"/>
        </w:rPr>
        <w:t xml:space="preserve"> </w:t>
      </w:r>
      <w:r w:rsidR="00244543">
        <w:rPr>
          <w:sz w:val="28"/>
          <w:szCs w:val="28"/>
        </w:rPr>
        <w:t>также определён Конституцией.</w:t>
      </w:r>
    </w:p>
    <w:p w:rsidR="00601677" w:rsidRDefault="008602EA" w:rsidP="008602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01677">
        <w:rPr>
          <w:sz w:val="28"/>
          <w:szCs w:val="28"/>
        </w:rPr>
        <w:t xml:space="preserve">огласно </w:t>
      </w:r>
      <w:r w:rsidR="00FA6354">
        <w:rPr>
          <w:sz w:val="28"/>
          <w:szCs w:val="28"/>
        </w:rPr>
        <w:t>статей</w:t>
      </w:r>
      <w:r w:rsidR="00601677">
        <w:rPr>
          <w:sz w:val="28"/>
          <w:szCs w:val="28"/>
        </w:rPr>
        <w:t xml:space="preserve"> 55, 71, 76 Конституции регулирование прав </w:t>
      </w:r>
      <w:r w:rsidR="00601677" w:rsidRPr="00601677">
        <w:rPr>
          <w:sz w:val="28"/>
          <w:szCs w:val="28"/>
        </w:rPr>
        <w:t>и свобод человека относится к исключительной компетенции Российской Федерации и может осуществляться только в тексте федеральных законов и только в той мере, в какой это необходимо в целях защиты основ конституционного строя, нравственности, здоровья, обеспечения прав и законных интересов других лиц, обеспечения обороны страны и безопасности государства.</w:t>
      </w:r>
    </w:p>
    <w:p w:rsidR="008602EA" w:rsidRDefault="00626AD1" w:rsidP="00FA6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602EA">
        <w:rPr>
          <w:sz w:val="28"/>
          <w:szCs w:val="28"/>
        </w:rPr>
        <w:t>егулирование прав и свобод человека и гражданина</w:t>
      </w:r>
      <w:r w:rsidR="00AE7A3C">
        <w:rPr>
          <w:sz w:val="28"/>
          <w:szCs w:val="28"/>
        </w:rPr>
        <w:t>, то есть установление пределов их реализации,</w:t>
      </w:r>
      <w:r w:rsidR="008602EA">
        <w:rPr>
          <w:sz w:val="28"/>
          <w:szCs w:val="28"/>
        </w:rPr>
        <w:t xml:space="preserve"> явля</w:t>
      </w:r>
      <w:r w:rsidR="002E6E39">
        <w:rPr>
          <w:sz w:val="28"/>
          <w:szCs w:val="28"/>
        </w:rPr>
        <w:t>е</w:t>
      </w:r>
      <w:r w:rsidR="008602EA">
        <w:rPr>
          <w:sz w:val="28"/>
          <w:szCs w:val="28"/>
        </w:rPr>
        <w:t xml:space="preserve">тся прерогативой исключительно федерального законодателя. </w:t>
      </w:r>
      <w:r w:rsidR="00AE7A3C">
        <w:rPr>
          <w:sz w:val="28"/>
          <w:szCs w:val="28"/>
        </w:rPr>
        <w:t>Д</w:t>
      </w:r>
      <w:r w:rsidR="008602EA">
        <w:rPr>
          <w:sz w:val="28"/>
          <w:szCs w:val="28"/>
        </w:rPr>
        <w:t xml:space="preserve">анные полномочия </w:t>
      </w:r>
      <w:r w:rsidR="00FA6354">
        <w:rPr>
          <w:sz w:val="28"/>
          <w:szCs w:val="28"/>
        </w:rPr>
        <w:t>ни при каких обстоятельствах не могут быть делегированы органам власти субъектов Российской Федерации и уж тем более региональными органами государственной власти данные полномочия не могут быть захвачены, то есть присвоены в одностороннем порядке.</w:t>
      </w:r>
    </w:p>
    <w:p w:rsidR="00E2664D" w:rsidRDefault="00E2664D" w:rsidP="00E26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Поскольку никто, кроме федерального законодателя не имеет власти ограничить конституционные права и свободы, любые попытки это сделать путём издания противоречащих Конституции нормативных правовых актов будут свидетельствовать лишь о совершении преступления такими нормотворцами, но никак не повлияют в реальности на объём прав и свобод человека и гражданина, этот объём не изменится.</w:t>
      </w:r>
    </w:p>
    <w:p w:rsidR="00E2664D" w:rsidRDefault="00E2664D" w:rsidP="00FD55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 права и свободы в порядке, установленном Конституцией, не ограничены, и согласно статьям 6, 18 её имеют непосредственное действие на всей </w:t>
      </w:r>
      <w:r w:rsidR="00FD554F">
        <w:rPr>
          <w:sz w:val="28"/>
          <w:szCs w:val="28"/>
        </w:rPr>
        <w:t>территории Российской Федерации, что означает мою возможность их беспрепятственной реализации в любом месте и в любое время.</w:t>
      </w:r>
    </w:p>
    <w:p w:rsidR="00B3610E" w:rsidRDefault="00FD554F" w:rsidP="00B3610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Хотел бы обратить внимание уважаемого суда, что в</w:t>
      </w:r>
      <w:r w:rsidR="00FA6354">
        <w:rPr>
          <w:sz w:val="28"/>
          <w:szCs w:val="28"/>
        </w:rPr>
        <w:t xml:space="preserve"> настоящее время никакой правовой неопределённости в вопросе применения части 3 статьи 55 Конституции не имеется, поскольку именно такое толкование её положений</w:t>
      </w:r>
      <w:r>
        <w:rPr>
          <w:sz w:val="28"/>
          <w:szCs w:val="28"/>
        </w:rPr>
        <w:t xml:space="preserve">, </w:t>
      </w:r>
      <w:r w:rsidR="00D34CC0">
        <w:rPr>
          <w:sz w:val="28"/>
          <w:szCs w:val="28"/>
        </w:rPr>
        <w:t>на котором основываюсь я,</w:t>
      </w:r>
      <w:r w:rsidR="00FA6354">
        <w:rPr>
          <w:sz w:val="28"/>
          <w:szCs w:val="28"/>
        </w:rPr>
        <w:t xml:space="preserve"> содержится в многочисленных решениях Конституционного суда Российской Федерации</w:t>
      </w:r>
      <w:r w:rsidR="00B3610E">
        <w:rPr>
          <w:sz w:val="28"/>
          <w:szCs w:val="28"/>
        </w:rPr>
        <w:t>.</w:t>
      </w:r>
    </w:p>
    <w:p w:rsidR="00B3610E" w:rsidRDefault="00B3610E" w:rsidP="00B3610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приведу выдержки некоторых из них:</w:t>
      </w:r>
    </w:p>
    <w:p w:rsidR="00B3610E" w:rsidRDefault="00B3610E" w:rsidP="00B3610E">
      <w:pPr>
        <w:pStyle w:val="ConsPlusNormal"/>
        <w:ind w:firstLine="708"/>
        <w:jc w:val="both"/>
      </w:pPr>
      <w:r>
        <w:rPr>
          <w:sz w:val="28"/>
          <w:szCs w:val="28"/>
        </w:rPr>
        <w:t>«</w:t>
      </w:r>
      <w:r>
        <w:t xml:space="preserve">Используя предоставленные в сфере совместного ведения полномочия, субъекты Российской Федерации получают возможность наряду с основными гарантиями прав граждан, закрепленными федеральным законом, устанавливать в своих законах или иных </w:t>
      </w:r>
      <w:r w:rsidRPr="00B3610E">
        <w:t xml:space="preserve">нормативных правовых актах дополнительные гарантии этих прав, направленные на их конкретизацию и создание дополнительных механизмов реализации, с соблюдением конституционных требований о недопустимости ограничения прав и свобод человека и гражданина в форме иной, нежели федеральный закон. Осуществляя такое регулирование, субъекты Российской Федерации должны избегать вторжения в предметы федерального ведения и не полномочны имплементировать в законодательство процедуры и условия, искажающие само существо тех или иных конституционных прав, снижать уровень их основных гарантий, закрепленных в </w:t>
      </w:r>
      <w:hyperlink r:id="rId6" w:history="1">
        <w:r w:rsidRPr="00B3610E">
          <w:t>Конституции</w:t>
        </w:r>
      </w:hyperlink>
      <w:r w:rsidRPr="00B3610E">
        <w:t xml:space="preserve"> Российской Федерации и федеральных законах, а также самостоятельно, за пределами установленных федеральными законами </w:t>
      </w:r>
      <w:r w:rsidRPr="00B3610E">
        <w:lastRenderedPageBreak/>
        <w:t xml:space="preserve">рамок, вводить какие-либо ограничения конституционных прав и свобод, поскольку таковые - в определенных </w:t>
      </w:r>
      <w:hyperlink r:id="rId7" w:history="1">
        <w:r w:rsidRPr="00B3610E">
          <w:t>Конституцией</w:t>
        </w:r>
      </w:hyperlink>
      <w:r w:rsidRPr="00B3610E">
        <w:t xml:space="preserve"> Российской Федерации целях и пределах - может устанавливать только федеральный законодатель</w:t>
      </w:r>
      <w:r w:rsidR="00A656EE">
        <w:t xml:space="preserve">» - </w:t>
      </w:r>
      <w:r w:rsidR="00A656EE" w:rsidRPr="00B3610E">
        <w:t xml:space="preserve">постановления </w:t>
      </w:r>
      <w:r w:rsidR="00A656EE">
        <w:t xml:space="preserve">Конституционного суда Российской Федерации </w:t>
      </w:r>
      <w:r w:rsidR="00A656EE" w:rsidRPr="00B3610E">
        <w:t>от 21</w:t>
      </w:r>
      <w:r w:rsidR="00A656EE">
        <w:t>.06.</w:t>
      </w:r>
      <w:r w:rsidR="00A656EE" w:rsidRPr="00B3610E">
        <w:t xml:space="preserve">1996 </w:t>
      </w:r>
      <w:hyperlink r:id="rId8" w:history="1">
        <w:r w:rsidR="00A656EE" w:rsidRPr="00B3610E">
          <w:t>N 15-П</w:t>
        </w:r>
      </w:hyperlink>
      <w:r w:rsidR="00A656EE" w:rsidRPr="00B3610E">
        <w:t>, от 18</w:t>
      </w:r>
      <w:r w:rsidR="00A656EE">
        <w:t>.07.2012</w:t>
      </w:r>
      <w:r w:rsidR="00A656EE" w:rsidRPr="00B3610E">
        <w:t xml:space="preserve"> </w:t>
      </w:r>
      <w:hyperlink r:id="rId9" w:history="1">
        <w:r w:rsidR="00A656EE" w:rsidRPr="00B3610E">
          <w:t>N 19-П</w:t>
        </w:r>
      </w:hyperlink>
      <w:r w:rsidR="00A656EE" w:rsidRPr="00B3610E">
        <w:t xml:space="preserve">, от </w:t>
      </w:r>
      <w:r w:rsidR="00A656EE">
        <w:t>0</w:t>
      </w:r>
      <w:r w:rsidR="00A656EE" w:rsidRPr="00B3610E">
        <w:t>1</w:t>
      </w:r>
      <w:r w:rsidR="00A656EE">
        <w:t>.12.</w:t>
      </w:r>
      <w:r w:rsidR="00A656EE" w:rsidRPr="00B3610E">
        <w:t xml:space="preserve">2015 </w:t>
      </w:r>
      <w:hyperlink r:id="rId10" w:history="1">
        <w:r w:rsidR="00A656EE" w:rsidRPr="00B3610E">
          <w:t>N 30-П</w:t>
        </w:r>
      </w:hyperlink>
      <w:r w:rsidR="00A656EE" w:rsidRPr="00B3610E">
        <w:t xml:space="preserve">, </w:t>
      </w:r>
      <w:r w:rsidR="00A656EE" w:rsidRPr="00A656EE">
        <w:rPr>
          <w:b/>
        </w:rPr>
        <w:t>от</w:t>
      </w:r>
      <w:r w:rsidR="00A656EE" w:rsidRPr="00B3610E">
        <w:t xml:space="preserve"> </w:t>
      </w:r>
      <w:r w:rsidR="00A656EE" w:rsidRPr="00A656EE">
        <w:rPr>
          <w:b/>
        </w:rPr>
        <w:t>02.07.2018</w:t>
      </w:r>
      <w:r w:rsidR="00A656EE">
        <w:t xml:space="preserve">, </w:t>
      </w:r>
      <w:hyperlink r:id="rId11" w:history="1">
        <w:r w:rsidR="00A656EE" w:rsidRPr="00B3610E">
          <w:t>N 27-П</w:t>
        </w:r>
      </w:hyperlink>
      <w:r w:rsidR="00A656EE">
        <w:t xml:space="preserve">, </w:t>
      </w:r>
      <w:r w:rsidR="00A656EE" w:rsidRPr="00A656EE">
        <w:rPr>
          <w:b/>
        </w:rPr>
        <w:t>от</w:t>
      </w:r>
      <w:r w:rsidR="00A656EE">
        <w:t xml:space="preserve"> </w:t>
      </w:r>
      <w:r w:rsidR="00A656EE" w:rsidRPr="00A656EE">
        <w:rPr>
          <w:b/>
        </w:rPr>
        <w:t>01.11.2019</w:t>
      </w:r>
      <w:r w:rsidR="00A656EE" w:rsidRPr="00B3610E">
        <w:t xml:space="preserve"> </w:t>
      </w:r>
      <w:hyperlink r:id="rId12" w:history="1">
        <w:r w:rsidR="00A656EE" w:rsidRPr="00B3610E">
          <w:t>N 33-П</w:t>
        </w:r>
      </w:hyperlink>
      <w:r w:rsidR="00A656EE">
        <w:t>;</w:t>
      </w:r>
    </w:p>
    <w:p w:rsidR="00B3610E" w:rsidRPr="00D32CB1" w:rsidRDefault="00A656EE" w:rsidP="00B3610E">
      <w:pPr>
        <w:pStyle w:val="ConsPlusNormal"/>
        <w:ind w:firstLine="708"/>
        <w:jc w:val="both"/>
      </w:pPr>
      <w:r>
        <w:t>«</w:t>
      </w:r>
      <w:r w:rsidRPr="00D32CB1">
        <w:t xml:space="preserve">Регулирование прав и свобод человека и гражданина, в том числе связанное с их ограничениями, находится в ведении Российской Федерации </w:t>
      </w:r>
      <w:hyperlink r:id="rId13" w:history="1">
        <w:r w:rsidRPr="00D32CB1">
          <w:t>(статья 71,</w:t>
        </w:r>
      </w:hyperlink>
      <w:r w:rsidRPr="00D32CB1">
        <w:t xml:space="preserve"> пункт "в", Конституции Российской Федерации) и осуществляется путем издания федеральных законов, имеющих прямое действие на всей территории Российской Федерации </w:t>
      </w:r>
      <w:hyperlink r:id="rId14" w:history="1">
        <w:r w:rsidRPr="00D32CB1">
          <w:t>(статья 76,</w:t>
        </w:r>
      </w:hyperlink>
      <w:r w:rsidRPr="00D32CB1">
        <w:t xml:space="preserve"> часть 1, Конституции Российской Федерации).</w:t>
      </w:r>
    </w:p>
    <w:p w:rsidR="00B3610E" w:rsidRPr="00D32CB1" w:rsidRDefault="00A656EE" w:rsidP="008602EA">
      <w:pPr>
        <w:ind w:firstLine="708"/>
        <w:jc w:val="both"/>
      </w:pPr>
      <w:r w:rsidRPr="00D32CB1">
        <w:t xml:space="preserve">В силу </w:t>
      </w:r>
      <w:hyperlink r:id="rId15" w:history="1">
        <w:r w:rsidRPr="00D32CB1">
          <w:t>Конституции</w:t>
        </w:r>
      </w:hyperlink>
      <w:r w:rsidRPr="00D32CB1">
        <w:t xml:space="preserve"> Российской Федерации законодатель субъекта Российской Федерации не вправе вторгаться в сферу ведения Российской Федерации, но по вопросам совместного ведения Российской Федерации и ее субъектов он может самостоятельно осуществлять правовое регулирование при отсутствии соответствующего федерального закона либо в случаях неурегулирования в федеральном законе тех или иных общественных отношений; при этом должны быть соблюдены конституционные требования о непротиворечии законов и иных нормативных актов субъектов Российской Федерации федеральным законам и о соблюдении прав и свобод человека и гражданина» - постановление Конституционного суда Российской Федерации от 15.12.2003 N 19-П</w:t>
      </w:r>
      <w:r w:rsidR="00D32CB1" w:rsidRPr="00D32CB1">
        <w:t>;</w:t>
      </w:r>
    </w:p>
    <w:p w:rsidR="00D32CB1" w:rsidRPr="000C1CC3" w:rsidRDefault="00D32CB1" w:rsidP="000C1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«Делегирование федеральным законодателем Правительству Российской Федерации полномочий по установлению условий и порядка осуществления обязательного страхования не противореч</w:t>
      </w:r>
      <w:r w:rsidRPr="00D32CB1">
        <w:t xml:space="preserve">ит </w:t>
      </w:r>
      <w:hyperlink r:id="rId16" w:history="1">
        <w:r w:rsidRPr="00D32CB1">
          <w:t>Конституции</w:t>
        </w:r>
      </w:hyperlink>
      <w:r>
        <w:t xml:space="preserve"> Российской Федерации, если оно основано на конституционных принципах разделения властей и недопустимости ограничения прав и свобод человека и гражданина актами ниже уровня федерального закона» - постановление Конституционного суда Российской Федерации </w:t>
      </w:r>
      <w:r w:rsidRPr="00D32CB1">
        <w:t>от 31.05.2005 N 6-П</w:t>
      </w:r>
      <w:r>
        <w:t>.</w:t>
      </w:r>
      <w:r w:rsidR="000C1CC3" w:rsidRPr="000C1CC3">
        <w:rPr>
          <w:sz w:val="28"/>
          <w:szCs w:val="28"/>
        </w:rPr>
        <w:t xml:space="preserve"> </w:t>
      </w:r>
    </w:p>
    <w:p w:rsidR="00FA6354" w:rsidRPr="00E5707E" w:rsidRDefault="00FA6354" w:rsidP="00FA63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6 статьи 125 Конституции, акты или их отдельные положения, признанные конституционными в истолковании, данном Конституционным Судом Российской Федерации, </w:t>
      </w:r>
      <w:r w:rsidRPr="00E5707E">
        <w:rPr>
          <w:sz w:val="28"/>
          <w:szCs w:val="28"/>
        </w:rPr>
        <w:t>не подлежат применению в ином истолковании</w:t>
      </w:r>
      <w:r w:rsidR="00E5707E" w:rsidRPr="00E5707E">
        <w:rPr>
          <w:sz w:val="28"/>
          <w:szCs w:val="28"/>
        </w:rPr>
        <w:t>.</w:t>
      </w:r>
    </w:p>
    <w:p w:rsidR="00E2664D" w:rsidRDefault="00E5707E" w:rsidP="00E266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Конституционного суда, включающее толкование норм Конституции и законов, является окончательным, действует непосредственно и не требует подтверждения другими органами и должностными лицами.</w:t>
      </w:r>
    </w:p>
    <w:p w:rsidR="00973CD6" w:rsidRDefault="00642390" w:rsidP="00973C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32FAE">
        <w:rPr>
          <w:sz w:val="28"/>
          <w:szCs w:val="28"/>
        </w:rPr>
        <w:t>аходясь 22 ноября 2020 года в 12 час. 10 мин. на Манежной площади города Москвы в составе группы граждан, держась за руки, без соблюдения социального дистанцирования, без средств индивидуальной защиты органов дыхания и без перчаток</w:t>
      </w:r>
      <w:r>
        <w:rPr>
          <w:sz w:val="28"/>
          <w:szCs w:val="28"/>
        </w:rPr>
        <w:t xml:space="preserve">, я </w:t>
      </w:r>
      <w:r w:rsidR="00973CD6"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 права и свободы, </w:t>
      </w:r>
      <w:r w:rsidR="002B4611">
        <w:rPr>
          <w:sz w:val="28"/>
          <w:szCs w:val="28"/>
        </w:rPr>
        <w:t xml:space="preserve">гарантированные мне статьями 21, </w:t>
      </w:r>
      <w:r w:rsidR="00537E17">
        <w:rPr>
          <w:sz w:val="28"/>
          <w:szCs w:val="28"/>
        </w:rPr>
        <w:t xml:space="preserve">27, </w:t>
      </w:r>
      <w:r w:rsidR="002B4611">
        <w:rPr>
          <w:sz w:val="28"/>
          <w:szCs w:val="28"/>
        </w:rPr>
        <w:t xml:space="preserve">31, 41, 42 Конституции, а именно право </w:t>
      </w:r>
      <w:r w:rsidR="00537E17">
        <w:rPr>
          <w:sz w:val="28"/>
          <w:szCs w:val="28"/>
        </w:rPr>
        <w:t>свободно передвигаться по территории Российской Федерации</w:t>
      </w:r>
      <w:r w:rsidR="00626AD1">
        <w:rPr>
          <w:sz w:val="28"/>
          <w:szCs w:val="28"/>
        </w:rPr>
        <w:t>,</w:t>
      </w:r>
      <w:r w:rsidR="00537E17">
        <w:rPr>
          <w:sz w:val="28"/>
          <w:szCs w:val="28"/>
        </w:rPr>
        <w:t xml:space="preserve"> </w:t>
      </w:r>
      <w:r w:rsidR="002B4611">
        <w:rPr>
          <w:sz w:val="28"/>
          <w:szCs w:val="28"/>
        </w:rPr>
        <w:t>собираться мирно, без оружия, право на охрану здоровья, на благоприятную окружающую среду, на свободу от пыток, насилия</w:t>
      </w:r>
      <w:r>
        <w:rPr>
          <w:sz w:val="28"/>
          <w:szCs w:val="28"/>
        </w:rPr>
        <w:t>, друго</w:t>
      </w:r>
      <w:r w:rsidR="002B4611">
        <w:rPr>
          <w:sz w:val="28"/>
          <w:szCs w:val="28"/>
        </w:rPr>
        <w:t>го</w:t>
      </w:r>
      <w:r>
        <w:rPr>
          <w:sz w:val="28"/>
          <w:szCs w:val="28"/>
        </w:rPr>
        <w:t xml:space="preserve"> жестоко</w:t>
      </w:r>
      <w:r w:rsidR="002B4611">
        <w:rPr>
          <w:sz w:val="28"/>
          <w:szCs w:val="28"/>
        </w:rPr>
        <w:t>го</w:t>
      </w:r>
      <w:r>
        <w:rPr>
          <w:sz w:val="28"/>
          <w:szCs w:val="28"/>
        </w:rPr>
        <w:t xml:space="preserve"> или унижающе</w:t>
      </w:r>
      <w:r w:rsidR="002B4611">
        <w:rPr>
          <w:sz w:val="28"/>
          <w:szCs w:val="28"/>
        </w:rPr>
        <w:t>го</w:t>
      </w:r>
      <w:r>
        <w:rPr>
          <w:sz w:val="28"/>
          <w:szCs w:val="28"/>
        </w:rPr>
        <w:t xml:space="preserve"> человеческое достоинство обращени</w:t>
      </w:r>
      <w:r w:rsidR="002B4611">
        <w:rPr>
          <w:sz w:val="28"/>
          <w:szCs w:val="28"/>
        </w:rPr>
        <w:t xml:space="preserve">я, от принуждения к участию в </w:t>
      </w:r>
      <w:r>
        <w:rPr>
          <w:sz w:val="28"/>
          <w:szCs w:val="28"/>
        </w:rPr>
        <w:t>медицински</w:t>
      </w:r>
      <w:r w:rsidR="002B4611">
        <w:rPr>
          <w:sz w:val="28"/>
          <w:szCs w:val="28"/>
        </w:rPr>
        <w:t>х</w:t>
      </w:r>
      <w:r>
        <w:rPr>
          <w:sz w:val="28"/>
          <w:szCs w:val="28"/>
        </w:rPr>
        <w:t>, научны</w:t>
      </w:r>
      <w:r w:rsidR="002B4611">
        <w:rPr>
          <w:sz w:val="28"/>
          <w:szCs w:val="28"/>
        </w:rPr>
        <w:t>х</w:t>
      </w:r>
      <w:r>
        <w:rPr>
          <w:sz w:val="28"/>
          <w:szCs w:val="28"/>
        </w:rPr>
        <w:t xml:space="preserve"> или ины</w:t>
      </w:r>
      <w:r w:rsidR="002B4611">
        <w:rPr>
          <w:sz w:val="28"/>
          <w:szCs w:val="28"/>
        </w:rPr>
        <w:t xml:space="preserve">х </w:t>
      </w:r>
      <w:r>
        <w:rPr>
          <w:sz w:val="28"/>
          <w:szCs w:val="28"/>
        </w:rPr>
        <w:t>опыт</w:t>
      </w:r>
      <w:r w:rsidR="00537E17">
        <w:rPr>
          <w:sz w:val="28"/>
          <w:szCs w:val="28"/>
        </w:rPr>
        <w:t>ах, в той полноте, которая вложена в них Основным законом страны.</w:t>
      </w:r>
    </w:p>
    <w:p w:rsidR="00973CD6" w:rsidRDefault="00973CD6" w:rsidP="00357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Приведённые в протоколе об административном правонарушении требования </w:t>
      </w:r>
      <w:r w:rsidR="00626AD1">
        <w:rPr>
          <w:sz w:val="28"/>
          <w:szCs w:val="28"/>
        </w:rPr>
        <w:t xml:space="preserve">указов </w:t>
      </w:r>
      <w:r w:rsidR="00071A77">
        <w:rPr>
          <w:sz w:val="28"/>
          <w:szCs w:val="28"/>
        </w:rPr>
        <w:t xml:space="preserve">Собянина С.С., налагающие запрет на приближение к другим людям в общественных местах более, чем на 1,5 метра, </w:t>
      </w:r>
      <w:r w:rsidR="00D32CB1">
        <w:rPr>
          <w:sz w:val="28"/>
          <w:szCs w:val="28"/>
        </w:rPr>
        <w:t xml:space="preserve">вопреки порядку, предусмотренному ч. 3 ст. 55 Конституции, </w:t>
      </w:r>
      <w:r w:rsidR="00071A77">
        <w:rPr>
          <w:sz w:val="28"/>
          <w:szCs w:val="28"/>
        </w:rPr>
        <w:t>устанавлива</w:t>
      </w:r>
      <w:r w:rsidR="00626AD1">
        <w:rPr>
          <w:sz w:val="28"/>
          <w:szCs w:val="28"/>
        </w:rPr>
        <w:t>ю</w:t>
      </w:r>
      <w:r w:rsidR="00071A77">
        <w:rPr>
          <w:sz w:val="28"/>
          <w:szCs w:val="28"/>
        </w:rPr>
        <w:t xml:space="preserve">т ограничение моего права на свободное передвижение по территории Российской Федерации, умаляет </w:t>
      </w:r>
      <w:r w:rsidR="002C3832">
        <w:rPr>
          <w:sz w:val="28"/>
          <w:szCs w:val="28"/>
        </w:rPr>
        <w:t>моё человеческое достоинство и  достоинство моих сограждан, поскольку подобное регулирование отрицает</w:t>
      </w:r>
      <w:r w:rsidR="00D1788B">
        <w:rPr>
          <w:sz w:val="28"/>
          <w:szCs w:val="28"/>
        </w:rPr>
        <w:t xml:space="preserve"> за личностью </w:t>
      </w:r>
      <w:r w:rsidR="00D1788B">
        <w:rPr>
          <w:sz w:val="28"/>
          <w:szCs w:val="28"/>
        </w:rPr>
        <w:lastRenderedPageBreak/>
        <w:t>статус субъекта,</w:t>
      </w:r>
      <w:r w:rsidR="002C3832">
        <w:rPr>
          <w:sz w:val="28"/>
          <w:szCs w:val="28"/>
        </w:rPr>
        <w:t xml:space="preserve"> свобод</w:t>
      </w:r>
      <w:r w:rsidR="00D1788B">
        <w:rPr>
          <w:sz w:val="28"/>
          <w:szCs w:val="28"/>
        </w:rPr>
        <w:t>ного</w:t>
      </w:r>
      <w:r w:rsidR="002C3832">
        <w:rPr>
          <w:sz w:val="28"/>
          <w:szCs w:val="28"/>
        </w:rPr>
        <w:t xml:space="preserve"> в осуществлении и реализации ба</w:t>
      </w:r>
      <w:r w:rsidR="00D1788B">
        <w:rPr>
          <w:sz w:val="28"/>
          <w:szCs w:val="28"/>
        </w:rPr>
        <w:t>зовых человеческих потребностей, в том числе потребности в общении и контакте с окружающими.</w:t>
      </w:r>
    </w:p>
    <w:p w:rsidR="00973CD6" w:rsidRDefault="00FA78B2" w:rsidP="000F70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Недопустимость такого подхода по отношению к достоинству свободной личности подтверждена Конституционным судом Российской Федерации в Постановлении №4-П от 03.05.1995, </w:t>
      </w:r>
      <w:r w:rsidR="00071A77">
        <w:rPr>
          <w:sz w:val="28"/>
          <w:szCs w:val="28"/>
        </w:rPr>
        <w:t>признание достоинства, присущего всем членам человеческого сообщества, является основой свободы, справедливости и всех неотъемлемых прав личности</w:t>
      </w:r>
      <w:r w:rsidR="005C4AD9">
        <w:rPr>
          <w:sz w:val="28"/>
          <w:szCs w:val="28"/>
        </w:rPr>
        <w:t>;</w:t>
      </w:r>
      <w:r w:rsidR="00071A77">
        <w:rPr>
          <w:sz w:val="28"/>
          <w:szCs w:val="28"/>
        </w:rPr>
        <w:t xml:space="preserve"> государство обязано охранять достоинство личности во всех сферах, чем утверждается приоритет личности и ее прав</w:t>
      </w:r>
      <w:r w:rsidR="005C4AD9">
        <w:rPr>
          <w:sz w:val="28"/>
          <w:szCs w:val="28"/>
        </w:rPr>
        <w:t>;</w:t>
      </w:r>
      <w:r w:rsidR="00071A77">
        <w:rPr>
          <w:sz w:val="28"/>
          <w:szCs w:val="28"/>
        </w:rPr>
        <w:t xml:space="preserve"> личность в ее взаимоотношениях с государством выступает не как объект государственной деятельности, а как равноправный субъект</w:t>
      </w:r>
      <w:r w:rsidR="005C4AD9">
        <w:rPr>
          <w:sz w:val="28"/>
          <w:szCs w:val="28"/>
        </w:rPr>
        <w:t>.</w:t>
      </w:r>
    </w:p>
    <w:p w:rsidR="0035591A" w:rsidRDefault="00580DC6" w:rsidP="003575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071A77">
        <w:rPr>
          <w:sz w:val="28"/>
          <w:szCs w:val="28"/>
        </w:rPr>
        <w:t xml:space="preserve">апрет </w:t>
      </w:r>
      <w:r w:rsidR="000F7006">
        <w:rPr>
          <w:sz w:val="28"/>
          <w:szCs w:val="28"/>
        </w:rPr>
        <w:t xml:space="preserve">мэра </w:t>
      </w:r>
      <w:r w:rsidR="00071A77">
        <w:rPr>
          <w:sz w:val="28"/>
          <w:szCs w:val="28"/>
        </w:rPr>
        <w:t>на моё «очное» пребывание на улицах и площадях города Москвы совмест</w:t>
      </w:r>
      <w:r w:rsidR="000F7006">
        <w:rPr>
          <w:sz w:val="28"/>
          <w:szCs w:val="28"/>
        </w:rPr>
        <w:t xml:space="preserve">но с другими гражданами </w:t>
      </w:r>
      <w:r w:rsidR="00D32CB1">
        <w:rPr>
          <w:sz w:val="28"/>
          <w:szCs w:val="28"/>
        </w:rPr>
        <w:t xml:space="preserve">вопреки порядку, предусмотренному ч. 3 ст. 55 Конституции, устанавливает </w:t>
      </w:r>
      <w:r w:rsidR="000F7006">
        <w:rPr>
          <w:sz w:val="28"/>
          <w:szCs w:val="28"/>
        </w:rPr>
        <w:t xml:space="preserve">ограничение гарантированного мне и другим жителям города Москвы </w:t>
      </w:r>
      <w:r w:rsidR="00EC6EB6">
        <w:rPr>
          <w:sz w:val="28"/>
          <w:szCs w:val="28"/>
        </w:rPr>
        <w:t xml:space="preserve">конституционного </w:t>
      </w:r>
      <w:r w:rsidR="000F7006">
        <w:rPr>
          <w:sz w:val="28"/>
          <w:szCs w:val="28"/>
        </w:rPr>
        <w:t>права собираться мирно, без оружия</w:t>
      </w:r>
      <w:r w:rsidR="000C1CC3">
        <w:rPr>
          <w:sz w:val="28"/>
          <w:szCs w:val="28"/>
        </w:rPr>
        <w:t>.</w:t>
      </w:r>
    </w:p>
    <w:p w:rsidR="00EC6EB6" w:rsidRDefault="00EC6EB6" w:rsidP="00EC6E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Указа Собянина С.С., обязывающие меня находится в средствах индивидуальной защиты органов дыхания и в перчатках практически во всех общественных местах на территории города Москвы, вопреки порядку, предусмотренному ч. 3 ст. 55 Конституции, устанавливает ограничение моих прав на благоприятную окружающую среду и на охрану здоровья, является принуждением к участию в медицинском и психологическом опыте, поскольку </w:t>
      </w:r>
      <w:r w:rsidR="00E50EEC">
        <w:rPr>
          <w:sz w:val="28"/>
          <w:szCs w:val="28"/>
        </w:rPr>
        <w:t>научных изысканий по вопросу о безопасности использования человеком средств индивидуальной защиты органов дыхания и перчаток в тех условиях, которые установлены Собяниным С.С., не проводилось.</w:t>
      </w:r>
    </w:p>
    <w:p w:rsidR="00E50EEC" w:rsidRDefault="00E50EEC" w:rsidP="00EC6E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Принуждение к практически непрерывному участию в этом опыте под угрозой административного наказания является насилием и по своему фактическому характеру может быть приравнено к пытке.</w:t>
      </w:r>
    </w:p>
    <w:p w:rsidR="00927019" w:rsidRDefault="00927019" w:rsidP="009270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Моё право дышать нормальным атмосферным воздухом, а не углекислым газом, закреплённое в Конституции, конкретизировано в статье 20 Федерального закона от 30.03.1999 №52-ФЗ «О санитарно-эпидемиологическом благополучии населения».</w:t>
      </w:r>
    </w:p>
    <w:p w:rsidR="00927019" w:rsidRDefault="00927019" w:rsidP="009270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этой статье,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не должен оказывать вредное воздействие на человека.</w:t>
      </w:r>
    </w:p>
    <w:p w:rsidR="00927019" w:rsidRDefault="00927019" w:rsidP="009270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Органы государственной власти Российской Федерации и её субъектов, органы местного самоуправления, граждане, индивидуальные предприниматели, юридические лица обязаны осуществлять меры по обеспечению соответствия атмосферного воздуха в местах постоянного или временного пребывания человека санитарным правилам.</w:t>
      </w:r>
    </w:p>
    <w:p w:rsidR="0035591A" w:rsidRDefault="00927019" w:rsidP="00FC03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любая маска, из чего бы она ни была сделана и к какому бы классу не относилась, создаёт барьер между нормальной воздушной средой и органами дыхания, а это значит, что помимо вдыхания СО2 с </w:t>
      </w:r>
      <w:r>
        <w:rPr>
          <w:sz w:val="28"/>
          <w:szCs w:val="28"/>
        </w:rPr>
        <w:lastRenderedPageBreak/>
        <w:t xml:space="preserve">превышением предельных концентраций, установленных санитарными и гигиеническими нормативами, </w:t>
      </w:r>
      <w:r w:rsidR="00FC03D6">
        <w:rPr>
          <w:sz w:val="28"/>
          <w:szCs w:val="28"/>
        </w:rPr>
        <w:t xml:space="preserve">находясь в ней, </w:t>
      </w:r>
      <w:r>
        <w:rPr>
          <w:sz w:val="28"/>
          <w:szCs w:val="28"/>
        </w:rPr>
        <w:t>я буду страдать от таких негативных факторов для моего здоровья, как «аэроионное голодание» (доказано на опытах советского учёного А.Л. Чижевского) и непосредственный контакт с опасной бактериологической средой, которая неизбежно создаётся во внутриматочном пространстве из-за повышенной влажности.</w:t>
      </w:r>
    </w:p>
    <w:p w:rsidR="00537E17" w:rsidRDefault="0035758D" w:rsidP="002B461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Требования, содержащиеся в указах мэра города Москвы, не имеющего</w:t>
      </w:r>
      <w:r w:rsidR="00537E17">
        <w:rPr>
          <w:sz w:val="28"/>
          <w:szCs w:val="28"/>
        </w:rPr>
        <w:t xml:space="preserve"> властных полномочий реально повлиять на объём и содержание моих прав, не обязательны для исполнения мной в части, в которой они на мои права незаконно посягают, за несоблюдение таких актов не может наступить юридической ответственности.</w:t>
      </w:r>
    </w:p>
    <w:p w:rsidR="00FC03D6" w:rsidRDefault="00FC03D6" w:rsidP="00E50D74">
      <w:pPr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прямо определено положениями</w:t>
      </w:r>
      <w:r w:rsidRPr="007C3976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7C3976">
        <w:rPr>
          <w:sz w:val="28"/>
          <w:szCs w:val="28"/>
        </w:rPr>
        <w:t xml:space="preserve"> 26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>
        <w:rPr>
          <w:sz w:val="28"/>
          <w:szCs w:val="28"/>
        </w:rPr>
        <w:t>и было известно мне по состоянию на 22 ноября 2020 года так</w:t>
      </w:r>
      <w:r w:rsidR="00E50D74">
        <w:rPr>
          <w:sz w:val="28"/>
          <w:szCs w:val="28"/>
        </w:rPr>
        <w:t xml:space="preserve"> </w:t>
      </w:r>
      <w:r>
        <w:rPr>
          <w:sz w:val="28"/>
          <w:szCs w:val="28"/>
        </w:rPr>
        <w:t>же хорошо, как и пределы полномочий Собянина С.С.</w:t>
      </w:r>
    </w:p>
    <w:p w:rsidR="00FC03D6" w:rsidRPr="007C3976" w:rsidRDefault="00FC03D6" w:rsidP="00FC03D6">
      <w:pPr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данной статье, только </w:t>
      </w:r>
      <w:r w:rsidRPr="007C3976">
        <w:rPr>
          <w:sz w:val="28"/>
          <w:szCs w:val="28"/>
        </w:rPr>
        <w:t xml:space="preserve">нормативные правовые акты субъекта Российской Федерации, </w:t>
      </w:r>
      <w:r w:rsidRPr="007C3976">
        <w:rPr>
          <w:b/>
          <w:sz w:val="28"/>
          <w:szCs w:val="28"/>
        </w:rPr>
        <w:t>принятые в пределах его полномочий,</w:t>
      </w:r>
      <w:r w:rsidRPr="007C3976">
        <w:rPr>
          <w:sz w:val="28"/>
          <w:szCs w:val="28"/>
        </w:rPr>
        <w:t xml:space="preserve"> обязательны для исполнения всеми находящимися на территории субъекта Российской Федерации органами государственной власти, другими государственными органами и государственными учреждениями, органами местного самоуправления, организациями, общественными объединениями, должностными лицами и гражданами. </w:t>
      </w:r>
    </w:p>
    <w:p w:rsidR="00FC03D6" w:rsidRPr="006E03BE" w:rsidRDefault="00294866" w:rsidP="00FC03D6">
      <w:pPr>
        <w:autoSpaceDE w:val="0"/>
        <w:autoSpaceDN w:val="0"/>
        <w:adjustRightInd w:val="0"/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 только за н</w:t>
      </w:r>
      <w:r w:rsidR="00FC03D6" w:rsidRPr="007C3976">
        <w:rPr>
          <w:sz w:val="28"/>
          <w:szCs w:val="28"/>
        </w:rPr>
        <w:t xml:space="preserve">евыполнение </w:t>
      </w:r>
      <w:r w:rsidRPr="00294866">
        <w:rPr>
          <w:b/>
          <w:sz w:val="28"/>
          <w:szCs w:val="28"/>
        </w:rPr>
        <w:t>таких</w:t>
      </w:r>
      <w:r>
        <w:rPr>
          <w:sz w:val="28"/>
          <w:szCs w:val="28"/>
        </w:rPr>
        <w:t xml:space="preserve"> актов, т.е. </w:t>
      </w:r>
      <w:r w:rsidR="00FC03D6" w:rsidRPr="006E03BE">
        <w:rPr>
          <w:sz w:val="28"/>
          <w:szCs w:val="28"/>
        </w:rPr>
        <w:t>принятых</w:t>
      </w:r>
      <w:r>
        <w:rPr>
          <w:sz w:val="28"/>
          <w:szCs w:val="28"/>
        </w:rPr>
        <w:t xml:space="preserve"> </w:t>
      </w:r>
      <w:r w:rsidR="00E75F8C">
        <w:rPr>
          <w:sz w:val="28"/>
          <w:szCs w:val="28"/>
        </w:rPr>
        <w:t xml:space="preserve">регионами </w:t>
      </w:r>
      <w:r w:rsidR="00FC03D6" w:rsidRPr="006E03BE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имеющихся у них конституционных и законных полномочий,</w:t>
      </w:r>
      <w:r w:rsidR="00FC03D6" w:rsidRPr="006E0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наступить юридическая </w:t>
      </w:r>
      <w:r w:rsidR="00FC03D6" w:rsidRPr="006E03BE">
        <w:rPr>
          <w:sz w:val="28"/>
          <w:szCs w:val="28"/>
        </w:rPr>
        <w:t>ответственность.</w:t>
      </w:r>
    </w:p>
    <w:p w:rsidR="006E03BE" w:rsidRDefault="00294866" w:rsidP="006E03BE">
      <w:pPr>
        <w:autoSpaceDE w:val="0"/>
        <w:autoSpaceDN w:val="0"/>
        <w:adjustRightInd w:val="0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этим из</w:t>
      </w:r>
      <w:r w:rsidR="00F70094">
        <w:rPr>
          <w:sz w:val="28"/>
          <w:szCs w:val="28"/>
        </w:rPr>
        <w:t xml:space="preserve"> положений</w:t>
      </w:r>
      <w:r w:rsidR="006E03BE" w:rsidRPr="006E03BE">
        <w:rPr>
          <w:sz w:val="28"/>
          <w:szCs w:val="28"/>
        </w:rPr>
        <w:t xml:space="preserve"> ст</w:t>
      </w:r>
      <w:r w:rsidR="00F70094">
        <w:rPr>
          <w:sz w:val="28"/>
          <w:szCs w:val="28"/>
        </w:rPr>
        <w:t>атьи</w:t>
      </w:r>
      <w:r w:rsidR="006E03BE" w:rsidRPr="006E03BE">
        <w:rPr>
          <w:sz w:val="28"/>
          <w:szCs w:val="28"/>
        </w:rPr>
        <w:t xml:space="preserve"> 3.1 названного Закона</w:t>
      </w:r>
      <w:r w:rsidR="00F70094">
        <w:rPr>
          <w:sz w:val="28"/>
          <w:szCs w:val="28"/>
        </w:rPr>
        <w:t xml:space="preserve"> следует</w:t>
      </w:r>
      <w:r w:rsidR="006E03BE" w:rsidRPr="006E03BE">
        <w:rPr>
          <w:sz w:val="28"/>
          <w:szCs w:val="28"/>
        </w:rPr>
        <w:t xml:space="preserve">, </w:t>
      </w:r>
      <w:r w:rsidR="00F70094">
        <w:rPr>
          <w:sz w:val="28"/>
          <w:szCs w:val="28"/>
        </w:rPr>
        <w:t xml:space="preserve">что за </w:t>
      </w:r>
      <w:r w:rsidR="006E03BE" w:rsidRPr="006E03BE">
        <w:rPr>
          <w:sz w:val="28"/>
          <w:szCs w:val="28"/>
        </w:rPr>
        <w:t>приняти</w:t>
      </w:r>
      <w:r w:rsidR="00F70094">
        <w:rPr>
          <w:sz w:val="28"/>
          <w:szCs w:val="28"/>
        </w:rPr>
        <w:t>е</w:t>
      </w:r>
      <w:r w:rsidR="006E03BE" w:rsidRPr="006E03BE">
        <w:rPr>
          <w:sz w:val="28"/>
          <w:szCs w:val="28"/>
        </w:rPr>
        <w:t xml:space="preserve"> нормативных правовых актов, противоречащих </w:t>
      </w:r>
      <w:hyperlink r:id="rId17" w:history="1">
        <w:r w:rsidR="006E03BE" w:rsidRPr="006E03BE">
          <w:rPr>
            <w:sz w:val="28"/>
            <w:szCs w:val="28"/>
          </w:rPr>
          <w:t>Конституции</w:t>
        </w:r>
      </w:hyperlink>
      <w:r w:rsidR="006E03BE" w:rsidRPr="006E03BE">
        <w:rPr>
          <w:sz w:val="28"/>
          <w:szCs w:val="28"/>
        </w:rPr>
        <w:t xml:space="preserve"> Российской Федерации, федеральным конституционным законам и федеральным законам и повлекших за собой массовые и грубые нарушения прав и свобод человека и гражданина,</w:t>
      </w:r>
      <w:r w:rsidR="006E03BE" w:rsidRPr="00F13D69">
        <w:rPr>
          <w:sz w:val="28"/>
          <w:szCs w:val="28"/>
        </w:rPr>
        <w:t xml:space="preserve"> </w:t>
      </w:r>
      <w:r w:rsidR="006E03BE" w:rsidRPr="006E03BE">
        <w:rPr>
          <w:sz w:val="28"/>
          <w:szCs w:val="28"/>
        </w:rPr>
        <w:t>органы государственной власти субъектов Российской Федерации несут ответственность</w:t>
      </w:r>
      <w:r w:rsidR="00F70094">
        <w:rPr>
          <w:sz w:val="28"/>
          <w:szCs w:val="28"/>
        </w:rPr>
        <w:t>.</w:t>
      </w:r>
    </w:p>
    <w:p w:rsidR="00F70094" w:rsidRDefault="00F70094" w:rsidP="006E03BE">
      <w:pPr>
        <w:autoSpaceDE w:val="0"/>
        <w:autoSpaceDN w:val="0"/>
        <w:adjustRightInd w:val="0"/>
        <w:ind w:right="-8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действия </w:t>
      </w:r>
      <w:r w:rsidR="00E75F8C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>определяются федеральным законодателем ка</w:t>
      </w:r>
      <w:r w:rsidR="00D46473">
        <w:rPr>
          <w:sz w:val="28"/>
          <w:szCs w:val="28"/>
        </w:rPr>
        <w:t>к недопустимые, противоправные,</w:t>
      </w:r>
      <w:r>
        <w:rPr>
          <w:sz w:val="28"/>
          <w:szCs w:val="28"/>
        </w:rPr>
        <w:t xml:space="preserve"> наказуемые</w:t>
      </w:r>
      <w:r w:rsidR="00E75F8C">
        <w:rPr>
          <w:sz w:val="28"/>
          <w:szCs w:val="28"/>
        </w:rPr>
        <w:t xml:space="preserve"> и</w:t>
      </w:r>
      <w:r w:rsidR="00F44BCD">
        <w:rPr>
          <w:sz w:val="28"/>
          <w:szCs w:val="28"/>
        </w:rPr>
        <w:t xml:space="preserve"> на фоне однозначных по смыслу положений Конституции и разъяснений высших судов </w:t>
      </w:r>
      <w:r w:rsidR="00E75F8C">
        <w:rPr>
          <w:sz w:val="28"/>
          <w:szCs w:val="28"/>
        </w:rPr>
        <w:t>только так они могут восприниматься</w:t>
      </w:r>
      <w:r w:rsidR="00D46473">
        <w:rPr>
          <w:sz w:val="28"/>
          <w:szCs w:val="28"/>
        </w:rPr>
        <w:t xml:space="preserve"> участниками общественных отношений, чьи права, свободы и законные интересы непосредственно затрагивают.</w:t>
      </w:r>
    </w:p>
    <w:p w:rsidR="00FC03D6" w:rsidRPr="00625C32" w:rsidRDefault="006E03BE" w:rsidP="002E6E39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C03D6" w:rsidRPr="00625C32">
        <w:rPr>
          <w:sz w:val="28"/>
          <w:szCs w:val="28"/>
        </w:rPr>
        <w:t>огласно п. 10 ст. 4.1 Федерального закона от 21.12.1994 №68-ФЗ «О защите населения и территорий от чрезвычайных ситуаций природного и техногенного характера» при введении режима повышенной готовности, высшее должностное лицо субъекта Российской Федерации может принимать дополнительные меры по защите населения и территории от чрезвычайных ситуаций, в том числе:</w:t>
      </w:r>
    </w:p>
    <w:p w:rsidR="00FC03D6" w:rsidRPr="00625C32" w:rsidRDefault="00FC03D6" w:rsidP="002E6E39">
      <w:pPr>
        <w:autoSpaceDE w:val="0"/>
        <w:autoSpaceDN w:val="0"/>
        <w:adjustRightInd w:val="0"/>
        <w:ind w:right="-81" w:firstLine="720"/>
        <w:jc w:val="both"/>
        <w:rPr>
          <w:sz w:val="28"/>
          <w:szCs w:val="28"/>
        </w:rPr>
      </w:pPr>
      <w:r w:rsidRPr="00625C32">
        <w:rPr>
          <w:sz w:val="28"/>
          <w:szCs w:val="28"/>
        </w:rPr>
        <w:lastRenderedPageBreak/>
        <w:t xml:space="preserve">д) осуществлять меры, обусловленные развитием чрезвычайной ситуации, </w:t>
      </w:r>
      <w:r w:rsidRPr="00625C32">
        <w:rPr>
          <w:sz w:val="28"/>
          <w:szCs w:val="28"/>
          <w:u w:val="single"/>
        </w:rPr>
        <w:t>не ограничивающие прав и свобод человека и гражданина</w:t>
      </w:r>
      <w:r w:rsidRPr="00625C32">
        <w:rPr>
          <w:sz w:val="28"/>
          <w:szCs w:val="28"/>
        </w:rPr>
        <w:t xml:space="preserve">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FC03D6" w:rsidRDefault="00FC03D6" w:rsidP="002E6E39">
      <w:pPr>
        <w:ind w:right="-81"/>
        <w:jc w:val="both"/>
        <w:rPr>
          <w:sz w:val="28"/>
          <w:szCs w:val="28"/>
        </w:rPr>
      </w:pPr>
      <w:r w:rsidRPr="00625C32">
        <w:rPr>
          <w:sz w:val="28"/>
          <w:szCs w:val="28"/>
        </w:rPr>
        <w:tab/>
        <w:t>Как видно, федеральный закон</w:t>
      </w:r>
      <w:r w:rsidR="002E6E39">
        <w:rPr>
          <w:sz w:val="28"/>
          <w:szCs w:val="28"/>
        </w:rPr>
        <w:t xml:space="preserve"> №68-ФЗ</w:t>
      </w:r>
      <w:r w:rsidR="006E03BE">
        <w:rPr>
          <w:sz w:val="28"/>
          <w:szCs w:val="28"/>
        </w:rPr>
        <w:t xml:space="preserve">, на основе которого Собяниным С.С. изданы многочисленные указы по вопросам борьбы с </w:t>
      </w:r>
      <w:r w:rsidR="006E03BE">
        <w:rPr>
          <w:sz w:val="28"/>
          <w:szCs w:val="28"/>
          <w:lang w:val="en-US"/>
        </w:rPr>
        <w:t>COVID</w:t>
      </w:r>
      <w:r w:rsidR="006E03BE">
        <w:rPr>
          <w:sz w:val="28"/>
          <w:szCs w:val="28"/>
        </w:rPr>
        <w:t>-19,</w:t>
      </w:r>
      <w:r w:rsidRPr="00625C32">
        <w:rPr>
          <w:sz w:val="28"/>
          <w:szCs w:val="28"/>
        </w:rPr>
        <w:t xml:space="preserve"> в полном соответствии с Конституцией исключает возможность принятия главами регионов решений, ограничивающих права и свободы человека и гражданина</w:t>
      </w:r>
      <w:r>
        <w:rPr>
          <w:sz w:val="28"/>
          <w:szCs w:val="28"/>
        </w:rPr>
        <w:t>.</w:t>
      </w:r>
    </w:p>
    <w:p w:rsidR="00232FAE" w:rsidRDefault="006E03BE" w:rsidP="002E6E3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2361">
        <w:rPr>
          <w:sz w:val="28"/>
          <w:szCs w:val="28"/>
        </w:rPr>
        <w:t xml:space="preserve">Исходя из положений ч. 3 ст. 55 Конституции и их толкования Конституционным судом Российской Федерации, полномочия по ограничению конституционных прав и свобод не возникли у Собянина С.С. в связи с предоставленной ему </w:t>
      </w:r>
      <w:r w:rsidR="002E6E39">
        <w:rPr>
          <w:sz w:val="28"/>
          <w:szCs w:val="28"/>
        </w:rPr>
        <w:t xml:space="preserve">данным </w:t>
      </w:r>
      <w:r w:rsidR="00B92361">
        <w:rPr>
          <w:sz w:val="28"/>
          <w:szCs w:val="28"/>
        </w:rPr>
        <w:t>законом со 2 апреля текущего года возможности устанавливать некое регулирование поведения граждан и организаций.</w:t>
      </w:r>
    </w:p>
    <w:p w:rsidR="00B92361" w:rsidRDefault="00B92361" w:rsidP="002E6E39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Основы конституционного строя Российской Федерации одновременно с этим не изменились, и регулирование прав и свобод граждан по-прежнему является прерогативой федерального законодателя.</w:t>
      </w:r>
    </w:p>
    <w:p w:rsidR="00EC3986" w:rsidRDefault="00EC3986" w:rsidP="00EC39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подпункту «а» пункта 2 Постановления Пленума Верховного суда РФ от 31.10.1995 №8 «О некоторых вопросах применения судами Конституции Российской Федерации при осуществлении судами правосудия», суд, разрешая дело, применяет Конституцию Российской Федерации непосредственно в случаях,</w:t>
      </w:r>
      <w:r w:rsidRPr="00EC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когда закрепленные её нормами положения, исходя из их смысла, не требуют дополнительной регламентации и не содержат указания на возможность </w:t>
      </w:r>
      <w:r w:rsidR="00E50D74">
        <w:rPr>
          <w:sz w:val="28"/>
          <w:szCs w:val="28"/>
        </w:rPr>
        <w:t>их</w:t>
      </w:r>
      <w:r>
        <w:rPr>
          <w:sz w:val="28"/>
          <w:szCs w:val="28"/>
        </w:rPr>
        <w:t xml:space="preserve"> применения при условии принятия федерального закона.</w:t>
      </w:r>
    </w:p>
    <w:p w:rsidR="00EC3986" w:rsidRDefault="00EC3986" w:rsidP="00EC39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Нормы, закреплённые статьями 55, 71, 76 Конституции являются ясными, однозначными, определёнными и никакой дополнительной регламентации не предусматривают, в связи с чем, исходя из всех основополагающих конституционных принципов, в моём деле прошу суд их применить.</w:t>
      </w:r>
    </w:p>
    <w:p w:rsidR="002E6E39" w:rsidRDefault="002E6E39" w:rsidP="002E6E39">
      <w:pPr>
        <w:ind w:firstLine="708"/>
        <w:jc w:val="both"/>
        <w:rPr>
          <w:sz w:val="28"/>
          <w:szCs w:val="28"/>
        </w:rPr>
      </w:pPr>
      <w:r w:rsidRPr="00256558">
        <w:rPr>
          <w:sz w:val="28"/>
          <w:szCs w:val="28"/>
        </w:rPr>
        <w:t xml:space="preserve">В соответствии с ч. 1 ст. 2.1 КоАП РФ административным правонарушением признается </w:t>
      </w:r>
      <w:r w:rsidRPr="00D64DB5">
        <w:rPr>
          <w:b/>
          <w:sz w:val="28"/>
          <w:szCs w:val="28"/>
        </w:rPr>
        <w:t>противоправное</w:t>
      </w:r>
      <w:r w:rsidRPr="00256558">
        <w:rPr>
          <w:sz w:val="28"/>
          <w:szCs w:val="28"/>
        </w:rPr>
        <w:t xml:space="preserve"> </w:t>
      </w:r>
      <w:r w:rsidRPr="00D64DB5">
        <w:rPr>
          <w:b/>
          <w:sz w:val="28"/>
          <w:szCs w:val="28"/>
        </w:rPr>
        <w:t>виновное</w:t>
      </w:r>
      <w:r w:rsidRPr="00256558">
        <w:rPr>
          <w:sz w:val="28"/>
          <w:szCs w:val="28"/>
        </w:rPr>
        <w:t xml:space="preserve"> действие (бездействие) физического или юридического лица, за которое предусмотрена административная ответственность.</w:t>
      </w:r>
    </w:p>
    <w:p w:rsidR="002E6E39" w:rsidRDefault="002E6E39" w:rsidP="002E6E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моих действиях, послуживших поводом к составлению административного протокола от </w:t>
      </w:r>
      <w:r w:rsidR="00626AD1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2020 года, отсутствовал признак противоправности.</w:t>
      </w:r>
    </w:p>
    <w:p w:rsidR="002E6E39" w:rsidRDefault="002E6E39" w:rsidP="002E6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действовал правомерно, осуществляя свои конституционные права, которые в порядке, установленном Конституцией, не ограничены и имеют непосредственное действие на всей территории Российской Федерации.</w:t>
      </w:r>
    </w:p>
    <w:p w:rsidR="002E6E39" w:rsidRDefault="002E6E39" w:rsidP="002E6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Манежной площади </w:t>
      </w:r>
      <w:r w:rsidR="00EC3986">
        <w:rPr>
          <w:sz w:val="28"/>
          <w:szCs w:val="28"/>
        </w:rPr>
        <w:t xml:space="preserve">в городе Москве </w:t>
      </w:r>
      <w:r>
        <w:rPr>
          <w:sz w:val="28"/>
          <w:szCs w:val="28"/>
        </w:rPr>
        <w:t>22 ноября 2020 года, я осознавал факт правомерности своего поведения.</w:t>
      </w:r>
    </w:p>
    <w:p w:rsidR="002E6E39" w:rsidRDefault="002E6E39" w:rsidP="002E6E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Учитывая изложенное, состав какого-либо административного правонарушения в моих действиях отсутствует, в связи с чем прошу Вас производство по данному делу прекратить. </w:t>
      </w:r>
    </w:p>
    <w:p w:rsidR="001F7E4E" w:rsidRDefault="001F7E4E" w:rsidP="001F7E4E">
      <w:pPr>
        <w:jc w:val="both"/>
        <w:rPr>
          <w:sz w:val="28"/>
          <w:szCs w:val="28"/>
        </w:rPr>
      </w:pPr>
    </w:p>
    <w:p w:rsidR="001F7E4E" w:rsidRPr="00256558" w:rsidRDefault="001F7E4E" w:rsidP="001F7E4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</w:p>
    <w:sectPr w:rsidR="001F7E4E" w:rsidRPr="00256558" w:rsidSect="00325FE9">
      <w:headerReference w:type="even" r:id="rId18"/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7099" w:rsidRDefault="00627099">
      <w:r>
        <w:separator/>
      </w:r>
    </w:p>
  </w:endnote>
  <w:endnote w:type="continuationSeparator" w:id="0">
    <w:p w:rsidR="00627099" w:rsidRDefault="0062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7099" w:rsidRDefault="00627099">
      <w:r>
        <w:separator/>
      </w:r>
    </w:p>
  </w:footnote>
  <w:footnote w:type="continuationSeparator" w:id="0">
    <w:p w:rsidR="00627099" w:rsidRDefault="0062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3986" w:rsidRDefault="00EC3986" w:rsidP="00197E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986" w:rsidRDefault="00EC39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3986" w:rsidRDefault="00EC3986" w:rsidP="00197E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0D74">
      <w:rPr>
        <w:rStyle w:val="a4"/>
        <w:noProof/>
      </w:rPr>
      <w:t>5</w:t>
    </w:r>
    <w:r>
      <w:rPr>
        <w:rStyle w:val="a4"/>
      </w:rPr>
      <w:fldChar w:fldCharType="end"/>
    </w:r>
  </w:p>
  <w:p w:rsidR="00EC3986" w:rsidRDefault="00EC39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43"/>
    <w:rsid w:val="00016BA3"/>
    <w:rsid w:val="00071A77"/>
    <w:rsid w:val="000C1CC3"/>
    <w:rsid w:val="000E4FA2"/>
    <w:rsid w:val="000F7006"/>
    <w:rsid w:val="00127CA7"/>
    <w:rsid w:val="00127E57"/>
    <w:rsid w:val="00155D3C"/>
    <w:rsid w:val="00167D89"/>
    <w:rsid w:val="00197EDC"/>
    <w:rsid w:val="001F7E4E"/>
    <w:rsid w:val="00207EFA"/>
    <w:rsid w:val="00232FAE"/>
    <w:rsid w:val="00237DE9"/>
    <w:rsid w:val="00244543"/>
    <w:rsid w:val="00256558"/>
    <w:rsid w:val="00287122"/>
    <w:rsid w:val="00294866"/>
    <w:rsid w:val="002B4611"/>
    <w:rsid w:val="002C3832"/>
    <w:rsid w:val="002E6E39"/>
    <w:rsid w:val="00325FE9"/>
    <w:rsid w:val="00343229"/>
    <w:rsid w:val="0035591A"/>
    <w:rsid w:val="0035758D"/>
    <w:rsid w:val="0038666A"/>
    <w:rsid w:val="003B59D8"/>
    <w:rsid w:val="00413B3F"/>
    <w:rsid w:val="00430DE5"/>
    <w:rsid w:val="004B5614"/>
    <w:rsid w:val="004B6DBC"/>
    <w:rsid w:val="005028C9"/>
    <w:rsid w:val="00537E17"/>
    <w:rsid w:val="00555603"/>
    <w:rsid w:val="005752FB"/>
    <w:rsid w:val="00580DC6"/>
    <w:rsid w:val="00590A1A"/>
    <w:rsid w:val="005C4AD9"/>
    <w:rsid w:val="00601677"/>
    <w:rsid w:val="00604B6B"/>
    <w:rsid w:val="006206D0"/>
    <w:rsid w:val="00625C32"/>
    <w:rsid w:val="00626AD1"/>
    <w:rsid w:val="00627099"/>
    <w:rsid w:val="00642390"/>
    <w:rsid w:val="006D21BE"/>
    <w:rsid w:val="006E03BE"/>
    <w:rsid w:val="007553C1"/>
    <w:rsid w:val="00766494"/>
    <w:rsid w:val="007C3976"/>
    <w:rsid w:val="007D6199"/>
    <w:rsid w:val="00825CF4"/>
    <w:rsid w:val="008554B3"/>
    <w:rsid w:val="008602EA"/>
    <w:rsid w:val="00927019"/>
    <w:rsid w:val="00935C8E"/>
    <w:rsid w:val="009407A2"/>
    <w:rsid w:val="00946659"/>
    <w:rsid w:val="0096417A"/>
    <w:rsid w:val="00973CD6"/>
    <w:rsid w:val="009865AE"/>
    <w:rsid w:val="009A091C"/>
    <w:rsid w:val="00A0486A"/>
    <w:rsid w:val="00A656EE"/>
    <w:rsid w:val="00AE7A3C"/>
    <w:rsid w:val="00B1785C"/>
    <w:rsid w:val="00B3610E"/>
    <w:rsid w:val="00B92361"/>
    <w:rsid w:val="00BB7DB9"/>
    <w:rsid w:val="00D1788B"/>
    <w:rsid w:val="00D32CB1"/>
    <w:rsid w:val="00D34CC0"/>
    <w:rsid w:val="00D36FED"/>
    <w:rsid w:val="00D46473"/>
    <w:rsid w:val="00D63E6B"/>
    <w:rsid w:val="00D64DB5"/>
    <w:rsid w:val="00D75F4F"/>
    <w:rsid w:val="00DA361D"/>
    <w:rsid w:val="00DE21CE"/>
    <w:rsid w:val="00E053EA"/>
    <w:rsid w:val="00E2664D"/>
    <w:rsid w:val="00E43B53"/>
    <w:rsid w:val="00E50D74"/>
    <w:rsid w:val="00E50EEC"/>
    <w:rsid w:val="00E5707E"/>
    <w:rsid w:val="00E74AFD"/>
    <w:rsid w:val="00E75F8C"/>
    <w:rsid w:val="00EC3986"/>
    <w:rsid w:val="00EC6EB6"/>
    <w:rsid w:val="00EF1B24"/>
    <w:rsid w:val="00F13D69"/>
    <w:rsid w:val="00F44BCD"/>
    <w:rsid w:val="00F70094"/>
    <w:rsid w:val="00F8511C"/>
    <w:rsid w:val="00FA6354"/>
    <w:rsid w:val="00FA78B2"/>
    <w:rsid w:val="00FC03D6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22291D-B752-B949-82DB-04734598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25FE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5FE9"/>
  </w:style>
  <w:style w:type="paragraph" w:customStyle="1" w:styleId="ConsPlusNormal">
    <w:name w:val="ConsPlusNormal"/>
    <w:rsid w:val="00B3610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3D34036E03355FE60A6AD07C123C8E0AECE3305689135AB38963DEAD1AE07BBF8998B8D5257DD684662B9X3CFX" TargetMode="External" /><Relationship Id="rId13" Type="http://schemas.openxmlformats.org/officeDocument/2006/relationships/hyperlink" Target="consultantplus://offline/ref=B6B753F1744D4BC7D9B5E78DFC38DB55C24273D96808F8AD0F5765BD016B7FF020A275133A6BCCF8C352A41EFD6DCA04E38C84E836F4GA15X" TargetMode="External" /><Relationship Id="rId18" Type="http://schemas.openxmlformats.org/officeDocument/2006/relationships/header" Target="header1.xml" /><Relationship Id="rId3" Type="http://schemas.openxmlformats.org/officeDocument/2006/relationships/webSettings" Target="webSettings.xml" /><Relationship Id="rId21" Type="http://schemas.openxmlformats.org/officeDocument/2006/relationships/theme" Target="theme/theme1.xml" /><Relationship Id="rId7" Type="http://schemas.openxmlformats.org/officeDocument/2006/relationships/hyperlink" Target="consultantplus://offline/ref=7173D34036E03355FE60A6AD07C123C8E0A5C9360B359B3DF234943AE58EAB12AAA0968A904D57C2744460XBCBX" TargetMode="External" /><Relationship Id="rId12" Type="http://schemas.openxmlformats.org/officeDocument/2006/relationships/hyperlink" Target="consultantplus://offline/ref=7173D34036E03355FE60A6AD07C123C8E1AEC83B0661CC3FA3619A3FEDDEF102AEE9C1848C4F48DD775A60BB3DX2C8X" TargetMode="External" /><Relationship Id="rId17" Type="http://schemas.openxmlformats.org/officeDocument/2006/relationships/hyperlink" Target="consultantplus://offline/ref=26408E55E1A4944303BA244231F5641F1B9B4292128E9F1E361D5099B232A1A6954BBAC8183EEEE3D9F8D9s3a7D" TargetMode="External" /><Relationship Id="rId2" Type="http://schemas.openxmlformats.org/officeDocument/2006/relationships/settings" Target="settings.xml" /><Relationship Id="rId16" Type="http://schemas.openxmlformats.org/officeDocument/2006/relationships/hyperlink" Target="consultantplus://offline/ref=2349C314B61E96AA85FBBF2C36E6512B504C1D336155D1BD9E8CA4D64FA5F01E437F030A50BB8AEB0E613BE9TAA" TargetMode="External" /><Relationship Id="rId20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7173D34036E03355FE60A6AD07C123C8E0A5C9360B359B3DF234943AE58EAB12AAA0968A904D57C2744460XBCBX" TargetMode="External" /><Relationship Id="rId11" Type="http://schemas.openxmlformats.org/officeDocument/2006/relationships/hyperlink" Target="consultantplus://offline/ref=7173D34036E03355FE60A6AD07C123C8E1ADCF340064CC3FA3619A3FEDDEF102AEE9C1848C4F48DD775A60BB3DX2C8X" TargetMode="External" /><Relationship Id="rId5" Type="http://schemas.openxmlformats.org/officeDocument/2006/relationships/endnotes" Target="endnotes.xml" /><Relationship Id="rId15" Type="http://schemas.openxmlformats.org/officeDocument/2006/relationships/hyperlink" Target="consultantplus://offline/ref=B6B753F1744D4BC7D9B5E78DFC38DB55C24273D96808F8AD0F5765BD016B6DF078AE7710266CC4ED9503E2G41BX" TargetMode="External" /><Relationship Id="rId10" Type="http://schemas.openxmlformats.org/officeDocument/2006/relationships/hyperlink" Target="consultantplus://offline/ref=7173D34036E03355FE60A6AD07C123C8E3A5C73B096ACC3FA3619A3FEDDEF102AEE9C1848C4F48DD775A60BB3DX2C8X" TargetMode="External" /><Relationship Id="rId19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hyperlink" Target="consultantplus://offline/ref=7173D34036E03355FE60A6AD07C123C8E3AECD32096ACC3FA3619A3FEDDEF102AEE9C1848C4F48DD775A60BB3DX2C8X" TargetMode="External" /><Relationship Id="rId14" Type="http://schemas.openxmlformats.org/officeDocument/2006/relationships/hyperlink" Target="consultantplus://offline/ref=B6B753F1744D4BC7D9B5E78DFC38DB55C24273D96808F8AD0F5765BD016B7FF020A275133B6CC6F8C352A41EFD6DCA04E38C84E836F4GA15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16611</CharactersWithSpaces>
  <SharedDoc>false</SharedDoc>
  <HLinks>
    <vt:vector size="72" baseType="variant">
      <vt:variant>
        <vt:i4>327686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consultantplus://offline/ref=26408E55E1A4944303BA244231F5641F1B9B4292128E9F1E361D5099B232A1A6954BBAC8183EEEE3D9F8D9s3a7D</vt:lpwstr>
      </vt:variant>
      <vt:variant>
        <vt:lpwstr/>
      </vt:variant>
      <vt:variant>
        <vt:i4>524294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consultantplus://offline/ref=2349C314B61E96AA85FBBF2C36E6512B504C1D336155D1BD9E8CA4D64FA5F01E437F030A50BB8AEB0E613BE9TAA</vt:lpwstr>
      </vt:variant>
      <vt:variant>
        <vt:lpwstr/>
      </vt:variant>
      <vt:variant>
        <vt:i4>917592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consultantplus://offline/ref=B6B753F1744D4BC7D9B5E78DFC38DB55C24273D96808F8AD0F5765BD016B6DF078AE7710266CC4ED9503E2G41BX</vt:lpwstr>
      </vt:variant>
      <vt:variant>
        <vt:lpwstr/>
      </vt:variant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consultantplus://offline/ref=B6B753F1744D4BC7D9B5E78DFC38DB55C24273D96808F8AD0F5765BD016B7FF020A275133B6CC6F8C352A41EFD6DCA04E38C84E836F4GA15X</vt:lpwstr>
      </vt:variant>
      <vt:variant>
        <vt:lpwstr/>
      </vt:variant>
      <vt:variant>
        <vt:i4>3407924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consultantplus://offline/ref=B6B753F1744D4BC7D9B5E78DFC38DB55C24273D96808F8AD0F5765BD016B7FF020A275133A6BCCF8C352A41EFD6DCA04E38C84E836F4GA15X</vt:lpwstr>
      </vt:variant>
      <vt:variant>
        <vt:lpwstr/>
      </vt:variant>
      <vt:variant>
        <vt:i4>1769483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consultantplus://offline/ref=7173D34036E03355FE60A6AD07C123C8E1AEC83B0661CC3FA3619A3FEDDEF102AEE9C1848C4F48DD775A60BB3DX2C8X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consultantplus://offline/ref=7173D34036E03355FE60A6AD07C123C8E1ADCF340064CC3FA3619A3FEDDEF102AEE9C1848C4F48DD775A60BB3DX2C8X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consultantplus://offline/ref=7173D34036E03355FE60A6AD07C123C8E3A5C73B096ACC3FA3619A3FEDDEF102AEE9C1848C4F48DD775A60BB3DX2C8X</vt:lpwstr>
      </vt:variant>
      <vt:variant>
        <vt:lpwstr/>
      </vt:variant>
      <vt:variant>
        <vt:i4>1769562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consultantplus://offline/ref=7173D34036E03355FE60A6AD07C123C8E3AECD32096ACC3FA3619A3FEDDEF102AEE9C1848C4F48DD775A60BB3DX2C8X</vt:lpwstr>
      </vt:variant>
      <vt:variant>
        <vt:lpwstr/>
      </vt:variant>
      <vt:variant>
        <vt:i4>2752574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consultantplus://offline/ref=7173D34036E03355FE60A6AD07C123C8E0AECE3305689135AB38963DEAD1AE07BBF8998B8D5257DD684662B9X3CFX</vt:lpwstr>
      </vt:variant>
      <vt:variant>
        <vt:lpwstr/>
      </vt:variant>
      <vt:variant>
        <vt:i4>1376261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consultantplus://offline/ref=7173D34036E03355FE60A6AD07C123C8E0A5C9360B359B3DF234943AE58EAB12AAA0968A904D57C2744460XBCBX</vt:lpwstr>
      </vt:variant>
      <vt:variant>
        <vt:lpwstr/>
      </vt:variant>
      <vt:variant>
        <vt:i4>1376261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consultantplus://offline/ref=7173D34036E03355FE60A6AD07C123C8E0A5C9360B359B3DF234943AE58EAB12AAA0968A904D57C2744460XBCBX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Шавлак</dc:creator>
  <cp:keywords/>
  <cp:lastModifiedBy>Сергей зайцев</cp:lastModifiedBy>
  <cp:revision>2</cp:revision>
  <cp:lastPrinted>2020-11-23T19:28:00Z</cp:lastPrinted>
  <dcterms:created xsi:type="dcterms:W3CDTF">2020-11-24T08:46:00Z</dcterms:created>
  <dcterms:modified xsi:type="dcterms:W3CDTF">2020-11-24T08:46:00Z</dcterms:modified>
</cp:coreProperties>
</file>